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E1" w:rsidRPr="008D2661" w:rsidRDefault="00D346E1" w:rsidP="008D2661">
      <w:pPr>
        <w:spacing w:line="276" w:lineRule="auto"/>
        <w:jc w:val="center"/>
        <w:rPr>
          <w:rFonts w:eastAsia="Times New Roman" w:cs="B Titr"/>
          <w:sz w:val="28"/>
          <w:szCs w:val="28"/>
          <w:rtl/>
        </w:rPr>
      </w:pPr>
      <w:r w:rsidRPr="008D2661">
        <w:rPr>
          <w:rFonts w:eastAsia="Times New Roman" w:cs="B Titr" w:hint="cs"/>
          <w:sz w:val="28"/>
          <w:szCs w:val="28"/>
          <w:rtl/>
        </w:rPr>
        <w:t xml:space="preserve">گزارش عملکرد یکساله </w:t>
      </w:r>
      <w:r w:rsidR="008D2661" w:rsidRPr="008D2661">
        <w:rPr>
          <w:rFonts w:eastAsia="Times New Roman" w:cs="B Titr" w:hint="cs"/>
          <w:sz w:val="28"/>
          <w:szCs w:val="28"/>
          <w:rtl/>
        </w:rPr>
        <w:t>اداره امور مالی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>1- جذب اعتبارات هزینه های جاری به مبلغ کل 000/651/291/1 ریال بشرح ذیل :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1-1-  بهای قبوض آب، برق ، گاز و سایر به مبلغ 000/651/938 ریال 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1-2- پرداخت یارانه خرید 3900 اصله نهال زرشک به مبلغ 000/000/78 ریال 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1-3- پرداخت هزینه نظارت گندم در سطح 1500 هکتار به مبلغ 000/000/225 ریال 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1-4- پرداخت هزینه زراعت ذرت در سطح 5 هکتار به مبلغ 000/000/50 ریال 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2- جذب اعتبارات تملک دارائی های سرمایه ای بشرح ذیل: 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1-2- اعتبارات تملک دارائی های سرمایه ای در غالب اعتبارات استانی و به صورت اسناد خزانه اسلامی به مبلغ 000/000/669/4 ریال 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2-2- اعتبارات تملک دارائی های سرمایه ای در غالب اعتبارات 3% نفت و گاز به صورت نقدی به مبلغ 000/962/584 ریال 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3- پرداخت هزینه های آبرسانی از محل صندوق حمایت از بخش کشاورزی به مبلغ 000/000/500/15 ریال </w:t>
      </w:r>
    </w:p>
    <w:p w:rsidR="00D346E1" w:rsidRPr="000C4E4C" w:rsidRDefault="00D346E1" w:rsidP="00D346E1">
      <w:pPr>
        <w:spacing w:line="276" w:lineRule="auto"/>
        <w:rPr>
          <w:rFonts w:eastAsia="Times New Roman" w:cs="B Lotus"/>
          <w:sz w:val="28"/>
          <w:szCs w:val="28"/>
          <w:rtl/>
        </w:rPr>
      </w:pPr>
      <w:r w:rsidRPr="000C4E4C">
        <w:rPr>
          <w:rFonts w:eastAsia="Times New Roman" w:cs="B Lotus" w:hint="cs"/>
          <w:sz w:val="28"/>
          <w:szCs w:val="28"/>
          <w:rtl/>
        </w:rPr>
        <w:t xml:space="preserve">4- پرداخت هزینه های حفظ نباتات از محل صندوق حمایت از بخش کشاورزی به مبلغ 000/000/000/1 ریال </w:t>
      </w:r>
    </w:p>
    <w:p w:rsidR="00A153BE" w:rsidRPr="000C4E4C" w:rsidRDefault="00A153BE" w:rsidP="00D346E1">
      <w:pPr>
        <w:rPr>
          <w:rFonts w:cs="B Lotus"/>
        </w:rPr>
      </w:pPr>
    </w:p>
    <w:sectPr w:rsidR="00A153BE" w:rsidRPr="000C4E4C" w:rsidSect="00A1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6E1"/>
    <w:rsid w:val="000C4E4C"/>
    <w:rsid w:val="00740869"/>
    <w:rsid w:val="008D2661"/>
    <w:rsid w:val="00A153BE"/>
    <w:rsid w:val="00D346E1"/>
    <w:rsid w:val="00D8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E1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6</cp:revision>
  <dcterms:created xsi:type="dcterms:W3CDTF">2019-05-19T07:59:00Z</dcterms:created>
  <dcterms:modified xsi:type="dcterms:W3CDTF">2019-06-01T04:47:00Z</dcterms:modified>
</cp:coreProperties>
</file>