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1A" w:rsidRDefault="002E0E2F" w:rsidP="004C6B9C">
      <w:pPr>
        <w:rPr>
          <w:rFonts w:cs="B Lotus"/>
          <w:b/>
          <w:bCs/>
          <w:sz w:val="20"/>
          <w:szCs w:val="20"/>
          <w:rtl/>
        </w:rPr>
      </w:pPr>
      <w:r>
        <w:rPr>
          <w:rFonts w:cs="B Lotus"/>
          <w:b/>
          <w:bCs/>
          <w:noProof/>
          <w:sz w:val="20"/>
          <w:szCs w:val="20"/>
          <w:rtl/>
          <w:lang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192.75pt;margin-top:-24.75pt;width:322.5pt;height:121.5pt;z-index:251658240" fillcolor="white [3212]" strokecolor="black [3213]">
            <v:textbox>
              <w:txbxContent>
                <w:p w:rsidR="006744A3" w:rsidRPr="005B12B0" w:rsidRDefault="006744A3" w:rsidP="006744A3">
                  <w:pPr>
                    <w:jc w:val="center"/>
                    <w:rPr>
                      <w:rFonts w:ascii="Arial"/>
                      <w:i/>
                      <w:iCs/>
                      <w:sz w:val="18"/>
                      <w:szCs w:val="18"/>
                      <w:rtl/>
                    </w:rPr>
                  </w:pPr>
                  <w:r w:rsidRPr="005B12B0">
                    <w:rPr>
                      <w:rFonts w:cs="B Titr" w:hint="cs"/>
                      <w:smallCaps/>
                      <w:sz w:val="56"/>
                      <w:szCs w:val="56"/>
                      <w:rtl/>
                    </w:rPr>
                    <w:t>اطلاعیه شماره</w:t>
                  </w:r>
                  <w:r>
                    <w:rPr>
                      <w:rFonts w:cs="B Titr" w:hint="cs"/>
                      <w:smallCaps/>
                      <w:sz w:val="56"/>
                      <w:szCs w:val="56"/>
                      <w:rtl/>
                    </w:rPr>
                    <w:t>1</w:t>
                  </w:r>
                </w:p>
                <w:p w:rsidR="006744A3" w:rsidRDefault="006744A3"/>
              </w:txbxContent>
            </v:textbox>
          </v:shape>
        </w:pict>
      </w:r>
    </w:p>
    <w:p w:rsidR="00D67A1A" w:rsidRDefault="00D67A1A" w:rsidP="004C6B9C">
      <w:pPr>
        <w:rPr>
          <w:rFonts w:cs="B Lotus"/>
          <w:b/>
          <w:bCs/>
          <w:sz w:val="20"/>
          <w:szCs w:val="20"/>
          <w:rtl/>
        </w:rPr>
      </w:pPr>
    </w:p>
    <w:p w:rsidR="00D67A1A" w:rsidRDefault="00D67A1A" w:rsidP="004C6B9C">
      <w:pPr>
        <w:rPr>
          <w:rFonts w:cs="B Lotus"/>
          <w:b/>
          <w:bCs/>
          <w:sz w:val="20"/>
          <w:szCs w:val="20"/>
          <w:rtl/>
        </w:rPr>
      </w:pPr>
    </w:p>
    <w:p w:rsidR="00D67A1A" w:rsidRDefault="00D67A1A" w:rsidP="004C6B9C">
      <w:pPr>
        <w:rPr>
          <w:rFonts w:cs="B Lotus"/>
          <w:b/>
          <w:bCs/>
          <w:sz w:val="20"/>
          <w:szCs w:val="20"/>
          <w:rtl/>
        </w:rPr>
      </w:pPr>
    </w:p>
    <w:p w:rsidR="004C6B9C" w:rsidRPr="00D10499" w:rsidRDefault="00D67A1A" w:rsidP="00D10499">
      <w:pPr>
        <w:rPr>
          <w:rFonts w:eastAsiaTheme="minorEastAsia" w:cs="B Titr"/>
          <w:b/>
          <w:bCs/>
          <w:sz w:val="64"/>
          <w:szCs w:val="64"/>
          <w:rtl/>
        </w:rPr>
      </w:pPr>
      <w:r w:rsidRPr="00D10499">
        <w:rPr>
          <w:rFonts w:eastAsiaTheme="minorEastAsia" w:cs="B Titr" w:hint="cs"/>
          <w:b/>
          <w:bCs/>
          <w:sz w:val="64"/>
          <w:szCs w:val="64"/>
          <w:rtl/>
        </w:rPr>
        <w:t>کشاورزان عزیز:</w:t>
      </w:r>
    </w:p>
    <w:p w:rsidR="00D67A1A" w:rsidRDefault="00372DC7" w:rsidP="00D10499">
      <w:pPr>
        <w:jc w:val="both"/>
        <w:rPr>
          <w:rFonts w:eastAsiaTheme="minorEastAsia" w:cs="B Titr"/>
          <w:sz w:val="56"/>
          <w:szCs w:val="56"/>
          <w:rtl/>
        </w:rPr>
      </w:pPr>
      <w:r w:rsidRPr="00D10499">
        <w:rPr>
          <w:rFonts w:eastAsiaTheme="minorEastAsia" w:cs="B Titr" w:hint="cs"/>
          <w:sz w:val="56"/>
          <w:szCs w:val="56"/>
          <w:rtl/>
        </w:rPr>
        <w:t>جهت</w:t>
      </w:r>
      <w:r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Jadid" w:hint="cs"/>
          <w:sz w:val="56"/>
          <w:szCs w:val="56"/>
          <w:u w:val="single"/>
          <w:rtl/>
        </w:rPr>
        <w:t>مبارزه به موقع</w:t>
      </w:r>
      <w:r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Titr" w:hint="cs"/>
          <w:sz w:val="56"/>
          <w:szCs w:val="56"/>
          <w:rtl/>
        </w:rPr>
        <w:t>و</w:t>
      </w:r>
      <w:r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Jadid" w:hint="cs"/>
          <w:sz w:val="56"/>
          <w:szCs w:val="56"/>
          <w:u w:val="single"/>
          <w:rtl/>
        </w:rPr>
        <w:t>کنترل شیمیایی</w:t>
      </w:r>
      <w:r w:rsidR="004C6B9C"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Jadid" w:hint="cs"/>
          <w:sz w:val="56"/>
          <w:szCs w:val="56"/>
          <w:u w:val="single"/>
          <w:rtl/>
        </w:rPr>
        <w:t>پوره سن غلات</w:t>
      </w:r>
      <w:r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Titr" w:hint="cs"/>
          <w:sz w:val="56"/>
          <w:szCs w:val="56"/>
          <w:rtl/>
        </w:rPr>
        <w:t>با کارشناسان شبکه مراقبت غلات مستقر در</w:t>
      </w:r>
      <w:r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Jadid" w:hint="cs"/>
          <w:sz w:val="56"/>
          <w:szCs w:val="56"/>
          <w:u w:val="single"/>
          <w:rtl/>
        </w:rPr>
        <w:t>مراکز جهاد</w:t>
      </w:r>
      <w:r w:rsidR="002E0E2F">
        <w:rPr>
          <w:rFonts w:eastAsiaTheme="minorEastAsia" w:cs="B Jadid" w:hint="cs"/>
          <w:sz w:val="56"/>
          <w:szCs w:val="56"/>
          <w:u w:val="single"/>
          <w:rtl/>
        </w:rPr>
        <w:t xml:space="preserve"> </w:t>
      </w:r>
      <w:r w:rsidRPr="00D10499">
        <w:rPr>
          <w:rFonts w:eastAsiaTheme="minorEastAsia" w:cs="B Jadid" w:hint="cs"/>
          <w:sz w:val="56"/>
          <w:szCs w:val="56"/>
          <w:u w:val="single"/>
          <w:rtl/>
        </w:rPr>
        <w:t>کشاورزی هماهنگی</w:t>
      </w:r>
      <w:r w:rsidRPr="004C6B9C">
        <w:rPr>
          <w:rFonts w:cs="B Lotus" w:hint="cs"/>
          <w:sz w:val="64"/>
          <w:szCs w:val="64"/>
          <w:rtl/>
        </w:rPr>
        <w:t xml:space="preserve"> </w:t>
      </w:r>
      <w:r w:rsidRPr="00D10499">
        <w:rPr>
          <w:rFonts w:eastAsiaTheme="minorEastAsia" w:cs="B Titr" w:hint="cs"/>
          <w:sz w:val="56"/>
          <w:szCs w:val="56"/>
          <w:rtl/>
        </w:rPr>
        <w:t>نمایید.</w:t>
      </w:r>
      <w:bookmarkStart w:id="0" w:name="_GoBack"/>
      <w:bookmarkEnd w:id="0"/>
    </w:p>
    <w:p w:rsidR="00D10499" w:rsidRPr="00D10499" w:rsidRDefault="00D10499" w:rsidP="00D10499">
      <w:pPr>
        <w:jc w:val="both"/>
        <w:rPr>
          <w:rFonts w:cs="B Lotus"/>
          <w:sz w:val="32"/>
          <w:szCs w:val="32"/>
          <w:rtl/>
        </w:rPr>
      </w:pPr>
    </w:p>
    <w:p w:rsidR="00372DC7" w:rsidRPr="004C6B9C" w:rsidRDefault="00372DC7" w:rsidP="004C6B9C">
      <w:pPr>
        <w:rPr>
          <w:rFonts w:cs="B Lotus"/>
          <w:sz w:val="40"/>
          <w:szCs w:val="40"/>
        </w:rPr>
      </w:pPr>
      <w:r w:rsidRPr="004C6B9C"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="004C6B9C" w:rsidRPr="004C6B9C">
        <w:rPr>
          <w:rFonts w:cs="B Lotus" w:hint="cs"/>
          <w:sz w:val="28"/>
          <w:szCs w:val="28"/>
          <w:rtl/>
        </w:rPr>
        <w:t xml:space="preserve">                </w:t>
      </w:r>
      <w:r w:rsidR="00D10499">
        <w:rPr>
          <w:rFonts w:cs="B Lotus" w:hint="cs"/>
          <w:sz w:val="28"/>
          <w:szCs w:val="28"/>
          <w:rtl/>
        </w:rPr>
        <w:t xml:space="preserve">    </w:t>
      </w:r>
      <w:r w:rsidR="004C6B9C" w:rsidRPr="004C6B9C">
        <w:rPr>
          <w:rFonts w:cs="B Lotus" w:hint="cs"/>
          <w:sz w:val="28"/>
          <w:szCs w:val="28"/>
          <w:rtl/>
        </w:rPr>
        <w:t xml:space="preserve">                         </w:t>
      </w:r>
      <w:r w:rsidR="004C6B9C">
        <w:rPr>
          <w:rFonts w:cs="B Lotus" w:hint="cs"/>
          <w:sz w:val="28"/>
          <w:szCs w:val="28"/>
          <w:rtl/>
        </w:rPr>
        <w:t xml:space="preserve"> </w:t>
      </w:r>
      <w:r w:rsidR="004C6B9C" w:rsidRPr="004C6B9C">
        <w:rPr>
          <w:rFonts w:cs="B Lotus" w:hint="cs"/>
          <w:sz w:val="28"/>
          <w:szCs w:val="28"/>
          <w:rtl/>
        </w:rPr>
        <w:t xml:space="preserve">   </w:t>
      </w:r>
      <w:r w:rsidRPr="004C6B9C">
        <w:rPr>
          <w:rFonts w:cs="B Lotus" w:hint="cs"/>
          <w:sz w:val="28"/>
          <w:szCs w:val="28"/>
          <w:rtl/>
        </w:rPr>
        <w:t xml:space="preserve">  </w:t>
      </w:r>
      <w:r w:rsidR="004C6B9C" w:rsidRPr="004C6B9C">
        <w:rPr>
          <w:rFonts w:cs="B Lotus" w:hint="cs"/>
          <w:sz w:val="40"/>
          <w:szCs w:val="40"/>
          <w:rtl/>
        </w:rPr>
        <w:t xml:space="preserve">« </w:t>
      </w:r>
      <w:r w:rsidRPr="004C6B9C">
        <w:rPr>
          <w:rFonts w:cs="B Lotus" w:hint="cs"/>
          <w:sz w:val="40"/>
          <w:szCs w:val="40"/>
          <w:rtl/>
        </w:rPr>
        <w:t xml:space="preserve"> </w:t>
      </w:r>
      <w:r w:rsidRPr="00D10499">
        <w:rPr>
          <w:rFonts w:eastAsiaTheme="minorEastAsia" w:cs="B Titr" w:hint="cs"/>
          <w:b/>
          <w:bCs/>
          <w:sz w:val="32"/>
          <w:szCs w:val="32"/>
          <w:rtl/>
        </w:rPr>
        <w:t>مدیریت جهاد کشاورزی شهرستان اصفهان</w:t>
      </w:r>
      <w:r w:rsidR="004C6B9C" w:rsidRPr="004C6B9C">
        <w:rPr>
          <w:rFonts w:cs="B Lotus" w:hint="cs"/>
          <w:sz w:val="40"/>
          <w:szCs w:val="40"/>
          <w:rtl/>
        </w:rPr>
        <w:t xml:space="preserve">  »</w:t>
      </w:r>
    </w:p>
    <w:sectPr w:rsidR="00372DC7" w:rsidRPr="004C6B9C" w:rsidSect="00D67A1A">
      <w:pgSz w:w="16838" w:h="11906" w:orient="landscape"/>
      <w:pgMar w:top="1440" w:right="1440" w:bottom="1440" w:left="1440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91" w:rsidRDefault="00484791" w:rsidP="00D67A1A">
      <w:pPr>
        <w:spacing w:after="0" w:line="240" w:lineRule="auto"/>
      </w:pPr>
      <w:r>
        <w:separator/>
      </w:r>
    </w:p>
  </w:endnote>
  <w:endnote w:type="continuationSeparator" w:id="0">
    <w:p w:rsidR="00484791" w:rsidRDefault="00484791" w:rsidP="00D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91" w:rsidRDefault="00484791" w:rsidP="00D67A1A">
      <w:pPr>
        <w:spacing w:after="0" w:line="240" w:lineRule="auto"/>
      </w:pPr>
      <w:r>
        <w:separator/>
      </w:r>
    </w:p>
  </w:footnote>
  <w:footnote w:type="continuationSeparator" w:id="0">
    <w:p w:rsidR="00484791" w:rsidRDefault="00484791" w:rsidP="00D6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C7"/>
    <w:rsid w:val="00075CBF"/>
    <w:rsid w:val="00131C05"/>
    <w:rsid w:val="001D5FE5"/>
    <w:rsid w:val="002E0E2F"/>
    <w:rsid w:val="00327F75"/>
    <w:rsid w:val="00372DC7"/>
    <w:rsid w:val="00484791"/>
    <w:rsid w:val="004C6B9C"/>
    <w:rsid w:val="006744A3"/>
    <w:rsid w:val="008C3647"/>
    <w:rsid w:val="00B965F6"/>
    <w:rsid w:val="00D10499"/>
    <w:rsid w:val="00D67A1A"/>
    <w:rsid w:val="00D97D3A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3]"/>
    </o:shapedefaults>
    <o:shapelayout v:ext="edit">
      <o:idmap v:ext="edit" data="1"/>
    </o:shapelayout>
  </w:shapeDefaults>
  <w:decimalSymbol w:val="/"/>
  <w:listSeparator w:val="؛"/>
  <w14:docId w14:val="50ECC219"/>
  <w15:docId w15:val="{1951C532-4DD5-483D-870E-158F4038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A1A"/>
  </w:style>
  <w:style w:type="paragraph" w:styleId="Footer">
    <w:name w:val="footer"/>
    <w:basedOn w:val="Normal"/>
    <w:link w:val="FooterChar"/>
    <w:uiPriority w:val="99"/>
    <w:semiHidden/>
    <w:unhideWhenUsed/>
    <w:rsid w:val="00D6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822-C362-4C0B-8299-FCE4EBC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hesami</dc:creator>
  <cp:lastModifiedBy>TarVij_s1w10</cp:lastModifiedBy>
  <cp:revision>3</cp:revision>
  <dcterms:created xsi:type="dcterms:W3CDTF">2017-05-15T06:19:00Z</dcterms:created>
  <dcterms:modified xsi:type="dcterms:W3CDTF">2017-05-15T06:19:00Z</dcterms:modified>
</cp:coreProperties>
</file>